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DF5" w:rsidRPr="00005F6B" w:rsidRDefault="00ED3DF5" w:rsidP="00A35630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D3DF5" w:rsidRPr="00005F6B" w:rsidRDefault="00ED3DF5" w:rsidP="00ED3DF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F6B">
        <w:rPr>
          <w:rFonts w:ascii="Times New Roman" w:eastAsia="Calibri" w:hAnsi="Times New Roman" w:cs="Times New Roman"/>
          <w:b/>
          <w:sz w:val="24"/>
          <w:szCs w:val="24"/>
        </w:rPr>
        <w:t xml:space="preserve">Table </w:t>
      </w:r>
      <w:r w:rsidR="002E104D">
        <w:rPr>
          <w:rFonts w:ascii="Times New Roman" w:eastAsia="Calibri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="00AA2974" w:rsidRPr="00005F6B">
        <w:t xml:space="preserve"> </w:t>
      </w:r>
      <w:r w:rsidR="00AA2974" w:rsidRPr="00005F6B">
        <w:rPr>
          <w:rFonts w:ascii="Times New Roman" w:eastAsia="Calibri" w:hAnsi="Times New Roman" w:cs="Times New Roman"/>
          <w:b/>
          <w:sz w:val="24"/>
          <w:szCs w:val="24"/>
        </w:rPr>
        <w:t>Proportion and Bivariable association in between</w:t>
      </w:r>
      <w:r w:rsidRPr="00005F6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AA2974" w:rsidRPr="00005F6B">
        <w:rPr>
          <w:rFonts w:ascii="Times New Roman" w:hAnsi="Times New Roman" w:cs="Times New Roman"/>
          <w:b/>
          <w:sz w:val="24"/>
          <w:szCs w:val="24"/>
        </w:rPr>
        <w:t>b</w:t>
      </w:r>
      <w:r w:rsidRPr="00005F6B">
        <w:rPr>
          <w:rFonts w:ascii="Times New Roman" w:hAnsi="Times New Roman" w:cs="Times New Roman"/>
          <w:b/>
          <w:sz w:val="24"/>
          <w:szCs w:val="24"/>
        </w:rPr>
        <w:t xml:space="preserve">ehavioral risk factors </w:t>
      </w:r>
      <w:r w:rsidR="00AA2974" w:rsidRPr="00005F6B">
        <w:rPr>
          <w:rFonts w:ascii="Times New Roman" w:hAnsi="Times New Roman" w:cs="Times New Roman"/>
          <w:b/>
          <w:sz w:val="24"/>
          <w:szCs w:val="24"/>
        </w:rPr>
        <w:t xml:space="preserve">and MS, among cases and controls PLWHs, </w:t>
      </w:r>
      <w:r w:rsidR="00AA2974" w:rsidRPr="00005F6B">
        <w:rPr>
          <w:rFonts w:ascii="Times New Roman" w:eastAsia="Calibri" w:hAnsi="Times New Roman" w:cs="Times New Roman"/>
          <w:b/>
          <w:bCs/>
          <w:sz w:val="24"/>
          <w:szCs w:val="24"/>
        </w:rPr>
        <w:t>in the Gedeo-Zone, southern Ethiopia</w:t>
      </w:r>
      <w:r w:rsidR="00FF3CC8">
        <w:rPr>
          <w:rFonts w:ascii="Times New Roman" w:eastAsia="Calibri" w:hAnsi="Times New Roman" w:cs="Times New Roman"/>
          <w:b/>
          <w:bCs/>
          <w:sz w:val="24"/>
          <w:szCs w:val="24"/>
        </w:rPr>
        <w:t>, 2019</w:t>
      </w:r>
      <w:r w:rsidRPr="00005F6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703"/>
        <w:gridCol w:w="1621"/>
        <w:gridCol w:w="640"/>
        <w:gridCol w:w="844"/>
        <w:gridCol w:w="1047"/>
        <w:gridCol w:w="844"/>
        <w:gridCol w:w="957"/>
        <w:gridCol w:w="921"/>
        <w:gridCol w:w="1780"/>
        <w:gridCol w:w="670"/>
        <w:gridCol w:w="873"/>
        <w:gridCol w:w="641"/>
        <w:gridCol w:w="844"/>
        <w:gridCol w:w="791"/>
      </w:tblGrid>
      <w:tr w:rsidR="00005F6B" w:rsidRPr="00005F6B" w:rsidTr="00C67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5F6B">
              <w:rPr>
                <w:rFonts w:ascii="Times New Roman" w:hAnsi="Times New Roman"/>
                <w:sz w:val="24"/>
                <w:szCs w:val="24"/>
              </w:rPr>
              <w:t>S.No</w:t>
            </w:r>
            <w:proofErr w:type="spellEnd"/>
            <w:r w:rsidRPr="00005F6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18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Factor  </w:t>
            </w:r>
          </w:p>
        </w:tc>
        <w:tc>
          <w:tcPr>
            <w:tcW w:w="1292" w:type="pct"/>
            <w:gridSpan w:val="4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Metabolic syndrome </w:t>
            </w:r>
          </w:p>
        </w:tc>
        <w:tc>
          <w:tcPr>
            <w:tcW w:w="366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  <w:tc>
          <w:tcPr>
            <w:tcW w:w="352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05F6B">
              <w:rPr>
                <w:rFonts w:ascii="Times New Roman" w:hAnsi="Times New Roman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678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Factor </w:t>
            </w:r>
          </w:p>
        </w:tc>
        <w:tc>
          <w:tcPr>
            <w:tcW w:w="1160" w:type="pct"/>
            <w:gridSpan w:val="4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Metabolic syndrome </w:t>
            </w:r>
          </w:p>
        </w:tc>
        <w:tc>
          <w:tcPr>
            <w:tcW w:w="303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</w:tr>
      <w:tr w:rsidR="00005F6B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9" w:type="pct"/>
            <w:gridSpan w:val="2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Case</w:t>
            </w:r>
          </w:p>
        </w:tc>
        <w:tc>
          <w:tcPr>
            <w:tcW w:w="723" w:type="pct"/>
            <w:gridSpan w:val="2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Control </w:t>
            </w:r>
          </w:p>
        </w:tc>
        <w:tc>
          <w:tcPr>
            <w:tcW w:w="366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" w:type="pct"/>
            <w:gridSpan w:val="2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Case</w:t>
            </w:r>
          </w:p>
        </w:tc>
        <w:tc>
          <w:tcPr>
            <w:tcW w:w="569" w:type="pct"/>
            <w:gridSpan w:val="2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Control </w:t>
            </w:r>
          </w:p>
        </w:tc>
        <w:tc>
          <w:tcPr>
            <w:tcW w:w="303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10" w:type="pct"/>
            <w:gridSpan w:val="5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>Smoking state</w:t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All smoker 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Non-smoker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70.5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376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76.1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Past smoker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53.1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64.3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.600</w:t>
            </w: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All smoker 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29.5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23.9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.179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Current smoker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46.9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35.7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.211</w:t>
            </w:r>
          </w:p>
        </w:tc>
      </w:tr>
      <w:tr w:rsidR="00005F6B" w:rsidRPr="00005F6B" w:rsidTr="00C674A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10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>Alcohol consumption status</w:t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All alcoholic consumer 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Lifetime  abstainer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47.5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267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54.0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Drank in  past 12  months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37.4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29.8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.087</w:t>
            </w: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Consumer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52.5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227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46.0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.171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Current  drinker  (past 30  days)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28.8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19.6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.022</w:t>
            </w:r>
          </w:p>
        </w:tc>
      </w:tr>
      <w:tr w:rsidR="00005F6B" w:rsidRPr="00005F6B" w:rsidTr="00C674A2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0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Self-reported consumption of salt </w:t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>Average frequency of serving fruit/vegetables/ day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Far too much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40.3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197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39.9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.605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&lt; 5 servings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16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11.5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96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19.4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3004C0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Too much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41.7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198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40.1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.561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≥5  servings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123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88.5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398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80.6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3004C0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0.033</w:t>
            </w:r>
          </w:p>
        </w:tc>
      </w:tr>
      <w:tr w:rsidR="00005F6B" w:rsidRPr="00005F6B" w:rsidTr="00C674A2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Just the right amount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13.7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14.6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.741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Total</w:t>
            </w:r>
          </w:p>
        </w:tc>
        <w:tc>
          <w:tcPr>
            <w:tcW w:w="257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139</w:t>
            </w:r>
          </w:p>
        </w:tc>
        <w:tc>
          <w:tcPr>
            <w:tcW w:w="334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100.0</w:t>
            </w:r>
          </w:p>
        </w:tc>
        <w:tc>
          <w:tcPr>
            <w:tcW w:w="246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494</w:t>
            </w:r>
          </w:p>
        </w:tc>
        <w:tc>
          <w:tcPr>
            <w:tcW w:w="323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100.0</w:t>
            </w:r>
          </w:p>
        </w:tc>
        <w:tc>
          <w:tcPr>
            <w:tcW w:w="303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Too little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0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Type of oil 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Total physical activity state 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Vegetable oil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Inactive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19.4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16.4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Butter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23.7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10.3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.087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Active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80.6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413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83.6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1768DB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.2</w:t>
            </w:r>
            <w:r w:rsidR="00ED3DF5" w:rsidRPr="00005F6B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</w:tr>
      <w:tr w:rsidR="00005F6B" w:rsidRPr="00005F6B" w:rsidTr="00C674A2">
        <w:trPr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Margarine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14.4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28.7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.066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Solid fats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48.2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218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44.1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.966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Don’t know</w:t>
            </w:r>
          </w:p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10.3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.264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.087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10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Composited  total physical activity 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>Physical activity levels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 physical activity from work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30.2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32.2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.659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High levels of physical activity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48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34.5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214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43.3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.064</w:t>
            </w:r>
          </w:p>
        </w:tc>
      </w:tr>
      <w:tr w:rsidR="00005F6B" w:rsidRPr="00005F6B" w:rsidTr="00C674A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 activity  for  transport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73.4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376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76.1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.508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Moderate levels of physical activity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32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23.0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129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26.1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.460</w:t>
            </w: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 physical activity from recreation</w:t>
            </w:r>
          </w:p>
        </w:tc>
        <w:tc>
          <w:tcPr>
            <w:tcW w:w="246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10.8</w:t>
            </w:r>
          </w:p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61</w:t>
            </w:r>
          </w:p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 w:val="restar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12.3</w:t>
            </w:r>
          </w:p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.618</w:t>
            </w:r>
          </w:p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vMerge w:val="restar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Low levels 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117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84.2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389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78.7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.160</w:t>
            </w:r>
          </w:p>
        </w:tc>
      </w:tr>
      <w:tr w:rsidR="00005F6B" w:rsidRPr="00005F6B" w:rsidTr="00C674A2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vMerge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vMerge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76" w:type="pct"/>
            <w:gridSpan w:val="6"/>
            <w:shd w:val="clear" w:color="auto" w:fill="auto"/>
          </w:tcPr>
          <w:p w:rsidR="00ED3DF5" w:rsidRPr="00005F6B" w:rsidRDefault="00ED3DF5" w:rsidP="00ED3D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Meeting the WHO  GROPAFH  </w:t>
            </w: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Running sedentary life 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No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128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92.1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451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91.3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33.1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24.5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Yes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11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7.9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43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8.7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.768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66.9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373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75.5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.043</w:t>
            </w:r>
          </w:p>
        </w:tc>
      </w:tr>
      <w:tr w:rsidR="00005F6B" w:rsidRPr="00005F6B" w:rsidTr="00C674A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Total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139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100.0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005F6B">
              <w:rPr>
                <w:rFonts w:ascii="Times New Roman" w:hAnsi="Times New Roman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76" w:type="pct"/>
            <w:gridSpan w:val="6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Daily chew </w:t>
            </w:r>
            <w:proofErr w:type="spellStart"/>
            <w:r w:rsidRPr="00005F6B">
              <w:rPr>
                <w:rFonts w:ascii="Times New Roman" w:hAnsi="Times New Roman"/>
                <w:b/>
                <w:sz w:val="24"/>
                <w:szCs w:val="24"/>
              </w:rPr>
              <w:t>Khat</w:t>
            </w:r>
            <w:proofErr w:type="spellEnd"/>
            <w:r w:rsidRPr="00005F6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838" w:type="pct"/>
            <w:gridSpan w:val="5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75.5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85.8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5F6B" w:rsidRPr="00005F6B" w:rsidTr="00C674A2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24.5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14.2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.004</w:t>
            </w: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74A2" w:rsidRPr="00005F6B" w:rsidTr="00C67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Total</w:t>
            </w: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400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494</w:t>
            </w: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005F6B">
              <w:rPr>
                <w:rFonts w:ascii="Times New Roman" w:hAnsi="Times New Roman"/>
                <w:sz w:val="24"/>
                <w:szCs w:val="24"/>
              </w:rPr>
              <w:t>100.0</w:t>
            </w:r>
          </w:p>
        </w:tc>
        <w:tc>
          <w:tcPr>
            <w:tcW w:w="366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8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4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" w:type="pct"/>
            <w:shd w:val="clear" w:color="auto" w:fill="auto"/>
          </w:tcPr>
          <w:p w:rsidR="00ED3DF5" w:rsidRPr="00005F6B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" w:type="pct"/>
            <w:shd w:val="clear" w:color="auto" w:fill="auto"/>
          </w:tcPr>
          <w:p w:rsidR="00ED3DF5" w:rsidRPr="00005F6B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3DF5" w:rsidRPr="00005F6B" w:rsidRDefault="00ED3DF5" w:rsidP="00ED3D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5F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5F6B" w:rsidRPr="00005F6B" w:rsidRDefault="00005F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05F6B" w:rsidRPr="00005F6B" w:rsidSect="00A328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EA"/>
    <w:rsid w:val="00005F6B"/>
    <w:rsid w:val="001768DB"/>
    <w:rsid w:val="002E104D"/>
    <w:rsid w:val="002E5DA6"/>
    <w:rsid w:val="003004C0"/>
    <w:rsid w:val="003B2D64"/>
    <w:rsid w:val="00453D97"/>
    <w:rsid w:val="00983514"/>
    <w:rsid w:val="009D3223"/>
    <w:rsid w:val="009E2D54"/>
    <w:rsid w:val="00A25BA7"/>
    <w:rsid w:val="00A32849"/>
    <w:rsid w:val="00A35630"/>
    <w:rsid w:val="00AA2974"/>
    <w:rsid w:val="00C674A2"/>
    <w:rsid w:val="00CD6574"/>
    <w:rsid w:val="00ED0FEA"/>
    <w:rsid w:val="00ED3DF5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C674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C674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Girma</dc:creator>
  <cp:lastModifiedBy>Girma</cp:lastModifiedBy>
  <cp:revision>3</cp:revision>
  <dcterms:created xsi:type="dcterms:W3CDTF">2019-11-25T08:05:00Z</dcterms:created>
  <dcterms:modified xsi:type="dcterms:W3CDTF">2020-01-13T14:06:00Z</dcterms:modified>
</cp:coreProperties>
</file>